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49E6" w14:textId="56855640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 xml:space="preserve">11 月 19 </w:t>
      </w:r>
      <w:proofErr w:type="spellStart"/>
      <w:r w:rsidRPr="00D435AF">
        <w:rPr>
          <w:b/>
          <w:bCs/>
        </w:rPr>
        <w:t>日：加利福尼亚州的消费者灾难保护措施</w:t>
      </w:r>
      <w:proofErr w:type="spellEnd"/>
    </w:p>
    <w:p w14:paraId="0EACD2A7" w14:textId="77777777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>加利福尼亚州有线通信客户的灾后消费者保护措施</w:t>
      </w:r>
    </w:p>
    <w:p w14:paraId="1719F8D5" w14:textId="77777777" w:rsidR="00854FA0" w:rsidRPr="00D435AF" w:rsidRDefault="00854FA0" w:rsidP="004E5C12">
      <w:r w:rsidRPr="00D435AF">
        <w:t>如果加利福尼亚州州长或美国总统宣布您所在地区进入紧急状态，导致固定电话服务丢失或中断或固定电话服务质量恶化，固定电话提供商必须为其住宅和小型企业（5 条或更少线路）客户提供以下保护：自宣布紧急状态之日起至少 12 个月，或由加州紧急服务办公室 （California Office of Emergency Services） 确定1：</w:t>
      </w:r>
    </w:p>
    <w:p w14:paraId="5A6BC4A4" w14:textId="77777777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>保护措施包括：</w:t>
      </w:r>
    </w:p>
    <w:p w14:paraId="7363A96F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>免除建立远程呼叫转移、远程访问呼叫转移、呼叫转移功能和消息服务的</w:t>
      </w:r>
      <w:r w:rsidRPr="00D435AF">
        <w:t>一次性激活费1。</w:t>
      </w:r>
    </w:p>
    <w:p w14:paraId="5167E9B4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 xml:space="preserve"> 免除远程呼叫转移、远程访问呼叫转移、呼叫转移、呼叫转移、呼叫转移功能和消息服务</w:t>
      </w:r>
      <w:r w:rsidRPr="00D435AF">
        <w:t>一个月的月费1。</w:t>
      </w:r>
    </w:p>
    <w:p w14:paraId="1A7D8B44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>在</w:t>
      </w:r>
      <w:r w:rsidRPr="00D435AF">
        <w:t xml:space="preserve"> 客户的临时或新的永久地点安装服务，以及当客户搬回场所时再次提供服务的费用1。</w:t>
      </w:r>
    </w:p>
    <w:p w14:paraId="5D546041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>无论客户是否拥有 Inside Wire Plan1，</w:t>
      </w:r>
      <w:r w:rsidRPr="00D435AF">
        <w:t>均可免除临时位置的插孔和相关电缆的费用。</w:t>
      </w:r>
    </w:p>
    <w:p w14:paraId="08FD926E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 xml:space="preserve"> Inside Wiring Plan 客户返回永久地点后</w:t>
      </w:r>
      <w:r w:rsidRPr="00D435AF">
        <w:t>，最多可免除 5 个免费插孔和相关布线的费用1。</w:t>
      </w:r>
    </w:p>
    <w:p w14:paraId="02E74042" w14:textId="77777777" w:rsidR="00854FA0" w:rsidRPr="00D435AF" w:rsidRDefault="00854FA0" w:rsidP="00854FA0">
      <w:pPr>
        <w:numPr>
          <w:ilvl w:val="0"/>
          <w:numId w:val="4"/>
        </w:numPr>
      </w:pPr>
      <w:r w:rsidRPr="00D435AF">
        <w:rPr>
          <w:b/>
          <w:bCs/>
        </w:rPr>
        <w:t>为不打算返回永久地点的乘客</w:t>
      </w:r>
      <w:r w:rsidRPr="00D435AF">
        <w:t>免除千斤顶和相关布线的费用1。</w:t>
      </w:r>
    </w:p>
    <w:p w14:paraId="7C98E396" w14:textId="77777777" w:rsidR="00854FA0" w:rsidRPr="00D435AF" w:rsidRDefault="00854FA0" w:rsidP="004E5C12">
      <w:r w:rsidRPr="00D435AF">
        <w:t>有关更多信息，请联系您的服务提供商1。</w:t>
      </w:r>
    </w:p>
    <w:p w14:paraId="105FF9DE" w14:textId="77777777" w:rsidR="00854FA0" w:rsidRPr="00D435AF" w:rsidRDefault="002478D2" w:rsidP="004E5C12">
      <w:r>
        <w:pict w14:anchorId="2035B86F">
          <v:rect id="_x0000_i1025" style="width:0;height:.75pt" o:hralign="center" o:hrstd="t" o:hr="t" fillcolor="#a0a0a0" stroked="f"/>
        </w:pict>
      </w:r>
    </w:p>
    <w:p w14:paraId="4D017451" w14:textId="77777777" w:rsidR="00854FA0" w:rsidRPr="00D435AF" w:rsidRDefault="00854FA0" w:rsidP="004E5C12">
      <w:pPr>
        <w:rPr>
          <w:b/>
          <w:bCs/>
        </w:rPr>
      </w:pPr>
      <w:r w:rsidRPr="00D435AF">
        <w:rPr>
          <w:b/>
          <w:bCs/>
        </w:rPr>
        <w:t>定义</w:t>
      </w:r>
    </w:p>
    <w:p w14:paraId="4BD829E2" w14:textId="77777777" w:rsidR="00854FA0" w:rsidRPr="00D435AF" w:rsidRDefault="00854FA0" w:rsidP="00854FA0">
      <w:pPr>
        <w:numPr>
          <w:ilvl w:val="0"/>
          <w:numId w:val="5"/>
        </w:numPr>
      </w:pPr>
      <w:r w:rsidRPr="00D435AF">
        <w:rPr>
          <w:b/>
          <w:bCs/>
        </w:rPr>
        <w:t>“分心”</w:t>
      </w:r>
      <w:r w:rsidRPr="00D435AF">
        <w:t xml:space="preserve"> 是 （1） 拨号音丢失;（2） 未连接或无法正常工作的服务;或 （3） 由于灾难导致服务故障，呼叫者无法拨打或接听语音电话，因此无法拨打 9-1-1 的情况。</w:t>
      </w:r>
    </w:p>
    <w:p w14:paraId="3ECB9081" w14:textId="77777777" w:rsidR="00854FA0" w:rsidRPr="00D435AF" w:rsidRDefault="00854FA0" w:rsidP="00854FA0">
      <w:pPr>
        <w:numPr>
          <w:ilvl w:val="0"/>
          <w:numId w:val="5"/>
        </w:numPr>
      </w:pPr>
      <w:r w:rsidRPr="00D435AF">
        <w:rPr>
          <w:b/>
          <w:bCs/>
        </w:rPr>
        <w:lastRenderedPageBreak/>
        <w:t>“中断”</w:t>
      </w:r>
      <w:r w:rsidRPr="00D435AF">
        <w:t xml:space="preserve"> 发生在服务尚未完全丢失，但呼叫者仍然遇到服务质量不佳的情况，包括但不限于静电、无法连接、快速忙音和/或掉线，包括 9-1-1 呼叫。</w:t>
      </w:r>
    </w:p>
    <w:p w14:paraId="3A3957CA" w14:textId="77777777" w:rsidR="00D435AF" w:rsidRPr="00D435AF" w:rsidRDefault="002478D2" w:rsidP="00D435AF">
      <w:r>
        <w:pict w14:anchorId="6160A0D2">
          <v:rect id="_x0000_i1026" style="width:0;height:.75pt" o:hralign="center" o:hrstd="t" o:hr="t" fillcolor="#a0a0a0" stroked="f"/>
        </w:pict>
      </w:r>
    </w:p>
    <w:p w14:paraId="61F9F1F1" w14:textId="6FA2E057" w:rsidR="00D435AF" w:rsidRDefault="00D435AF"/>
    <w:sectPr w:rsidR="00D4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D7D"/>
    <w:multiLevelType w:val="multilevel"/>
    <w:tmpl w:val="8E5CEA4C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A09C1"/>
    <w:multiLevelType w:val="multilevel"/>
    <w:tmpl w:val="C766467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25338"/>
    <w:multiLevelType w:val="multilevel"/>
    <w:tmpl w:val="A5985FA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chineseCounting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chineseCounting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chineseCounting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chineseCounting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chineseCounting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chineseCounting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0E6C1F"/>
    <w:multiLevelType w:val="multilevel"/>
    <w:tmpl w:val="54746E4C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293180">
    <w:abstractNumId w:val="0"/>
  </w:num>
  <w:num w:numId="2" w16cid:durableId="1303929394">
    <w:abstractNumId w:val="1"/>
  </w:num>
  <w:num w:numId="3" w16cid:durableId="1796479952">
    <w:abstractNumId w:val="3"/>
  </w:num>
  <w:num w:numId="4" w16cid:durableId="1399283076">
    <w:abstractNumId w:val="2"/>
  </w:num>
  <w:num w:numId="5" w16cid:durableId="501554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F"/>
    <w:rsid w:val="00130978"/>
    <w:rsid w:val="002478D2"/>
    <w:rsid w:val="00854FA0"/>
    <w:rsid w:val="008B677B"/>
    <w:rsid w:val="00D435AF"/>
    <w:rsid w:val="00E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851CB0"/>
  <w15:chartTrackingRefBased/>
  <w15:docId w15:val="{901CF349-EBF5-4CFB-ACFF-03F1C229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5A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B67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6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49403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55801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810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36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54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2332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486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0162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3478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367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1169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879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27987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4902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421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9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6908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38864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51461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39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021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48565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84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0816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58868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8583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84316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7092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70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992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7130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147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349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0922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63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1464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4347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6091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5321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61108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40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9125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6044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0489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44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96957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7663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78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51946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05928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Bryant</dc:creator>
  <cp:keywords/>
  <dc:description/>
  <cp:lastModifiedBy>Brandon Bryant</cp:lastModifiedBy>
  <cp:revision>1</cp:revision>
  <dcterms:created xsi:type="dcterms:W3CDTF">2025-06-17T16:22:00Z</dcterms:created>
  <dcterms:modified xsi:type="dcterms:W3CDTF">2025-06-17T16:36:00Z</dcterms:modified>
</cp:coreProperties>
</file>