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80BF" w14:textId="77777777" w:rsidR="008D5EC9" w:rsidRPr="00D435AF" w:rsidRDefault="008D5EC9" w:rsidP="008D5EC9">
      <w:pPr>
        <w:rPr>
          <w:b/>
          <w:bCs/>
        </w:rPr>
      </w:pPr>
      <w:r w:rsidRPr="00D435AF">
        <w:rPr>
          <w:b/>
          <w:bCs/>
        </w:rPr>
        <w:t>Nov. 19 California Consumer Disaster Protection Measures</w:t>
      </w:r>
    </w:p>
    <w:p w14:paraId="28F5F39C" w14:textId="77777777" w:rsidR="008D5EC9" w:rsidRPr="00D435AF" w:rsidRDefault="008D5EC9" w:rsidP="008D5EC9">
      <w:pPr>
        <w:rPr>
          <w:b/>
          <w:bCs/>
        </w:rPr>
      </w:pPr>
      <w:r w:rsidRPr="00D435AF">
        <w:rPr>
          <w:b/>
          <w:bCs/>
        </w:rPr>
        <w:t>Post-Disaster Consumer Protection Measures for Wireline Communications Customers in California</w:t>
      </w:r>
    </w:p>
    <w:p w14:paraId="7E8F6170" w14:textId="77777777" w:rsidR="008D5EC9" w:rsidRPr="00D435AF" w:rsidRDefault="008D5EC9" w:rsidP="008D5EC9">
      <w:r w:rsidRPr="00D435AF">
        <w:t>In the event the Governor of California or the President of the United States declares a state of emergency in your area that results in the loss or disruption of landline telephone service or in the degradation of the quality of landline telephone service, landline telephone providers shall provide the following protections to their residential and small business (5 lines or less) customers for a duration of at least 12 months from the date of the state of emergency declaration or as appropriately determined by the California Office of Emergency Services1:</w:t>
      </w:r>
    </w:p>
    <w:p w14:paraId="5D9A079D" w14:textId="77777777" w:rsidR="008D5EC9" w:rsidRPr="00D435AF" w:rsidRDefault="008D5EC9" w:rsidP="008D5EC9">
      <w:pPr>
        <w:rPr>
          <w:b/>
          <w:bCs/>
        </w:rPr>
      </w:pPr>
      <w:r w:rsidRPr="00D435AF">
        <w:rPr>
          <w:b/>
          <w:bCs/>
        </w:rPr>
        <w:t>Protections Include:</w:t>
      </w:r>
    </w:p>
    <w:p w14:paraId="7922EAAC" w14:textId="77777777" w:rsidR="008D5EC9" w:rsidRPr="00D435AF" w:rsidRDefault="008D5EC9" w:rsidP="008D5EC9">
      <w:pPr>
        <w:numPr>
          <w:ilvl w:val="0"/>
          <w:numId w:val="1"/>
        </w:numPr>
      </w:pPr>
      <w:r w:rsidRPr="00D435AF">
        <w:rPr>
          <w:b/>
          <w:bCs/>
        </w:rPr>
        <w:t>Waiver of one-time activation fee</w:t>
      </w:r>
      <w:r w:rsidRPr="00D435AF">
        <w:t> for establishing remote call forwarding, remote access to call forwarding, call forwarding features, and messaging services1.</w:t>
      </w:r>
    </w:p>
    <w:p w14:paraId="4B91C41E" w14:textId="77777777" w:rsidR="008D5EC9" w:rsidRPr="00D435AF" w:rsidRDefault="008D5EC9" w:rsidP="008D5EC9">
      <w:pPr>
        <w:numPr>
          <w:ilvl w:val="0"/>
          <w:numId w:val="1"/>
        </w:numPr>
      </w:pPr>
      <w:r w:rsidRPr="00D435AF">
        <w:rPr>
          <w:b/>
          <w:bCs/>
        </w:rPr>
        <w:t>Waiver of the monthly rate for one month</w:t>
      </w:r>
      <w:r w:rsidRPr="00D435AF">
        <w:t> for remote call forwarding, remote access to call forwarding, call forwarding, call forwarding features, and messaging services1.</w:t>
      </w:r>
    </w:p>
    <w:p w14:paraId="321D81A6" w14:textId="77777777" w:rsidR="008D5EC9" w:rsidRPr="00D435AF" w:rsidRDefault="008D5EC9" w:rsidP="008D5EC9">
      <w:pPr>
        <w:numPr>
          <w:ilvl w:val="0"/>
          <w:numId w:val="1"/>
        </w:numPr>
      </w:pPr>
      <w:r w:rsidRPr="00D435AF">
        <w:rPr>
          <w:b/>
          <w:bCs/>
        </w:rPr>
        <w:t>Waiver of the service charge for installation of service</w:t>
      </w:r>
      <w:r w:rsidRPr="00D435AF">
        <w:t> at the temporary or new permanent location of the customer and again when the customer moves back to the premises1.</w:t>
      </w:r>
    </w:p>
    <w:p w14:paraId="31039379" w14:textId="77777777" w:rsidR="008D5EC9" w:rsidRPr="00D435AF" w:rsidRDefault="008D5EC9" w:rsidP="008D5EC9">
      <w:pPr>
        <w:numPr>
          <w:ilvl w:val="0"/>
          <w:numId w:val="1"/>
        </w:numPr>
      </w:pPr>
      <w:r w:rsidRPr="00D435AF">
        <w:rPr>
          <w:b/>
          <w:bCs/>
        </w:rPr>
        <w:t>Waiver of the fee for one jack and associated wiring</w:t>
      </w:r>
      <w:r w:rsidRPr="00D435AF">
        <w:t> at the temporary location regardless of whether the customer has an Inside Wire Plan1.</w:t>
      </w:r>
    </w:p>
    <w:p w14:paraId="713D5E73" w14:textId="77777777" w:rsidR="008D5EC9" w:rsidRPr="00D435AF" w:rsidRDefault="008D5EC9" w:rsidP="008D5EC9">
      <w:pPr>
        <w:numPr>
          <w:ilvl w:val="0"/>
          <w:numId w:val="1"/>
        </w:numPr>
      </w:pPr>
      <w:r w:rsidRPr="00D435AF">
        <w:rPr>
          <w:b/>
          <w:bCs/>
        </w:rPr>
        <w:t>Waiver of the fee for up to five free jacks and associated wiring</w:t>
      </w:r>
      <w:r w:rsidRPr="00D435AF">
        <w:t> for Inside Wiring Plan customers upon their return to their permanent location1.</w:t>
      </w:r>
    </w:p>
    <w:p w14:paraId="5A5D4548" w14:textId="77777777" w:rsidR="008D5EC9" w:rsidRPr="00D435AF" w:rsidRDefault="008D5EC9" w:rsidP="008D5EC9">
      <w:pPr>
        <w:numPr>
          <w:ilvl w:val="0"/>
          <w:numId w:val="1"/>
        </w:numPr>
      </w:pPr>
      <w:r w:rsidRPr="00D435AF">
        <w:rPr>
          <w:b/>
          <w:bCs/>
        </w:rPr>
        <w:t>Waiver of the fee for one jack and associated wiring</w:t>
      </w:r>
      <w:r w:rsidRPr="00D435AF">
        <w:t> for non-Plan customers upon their return to their permanent location1.</w:t>
      </w:r>
    </w:p>
    <w:p w14:paraId="4737BD63" w14:textId="77777777" w:rsidR="008D5EC9" w:rsidRPr="00D435AF" w:rsidRDefault="008D5EC9" w:rsidP="008D5EC9">
      <w:r w:rsidRPr="00D435AF">
        <w:t>For more information, please contact your service provider1.</w:t>
      </w:r>
    </w:p>
    <w:p w14:paraId="40695DD3" w14:textId="77777777" w:rsidR="008D5EC9" w:rsidRPr="00D435AF" w:rsidRDefault="008D5EC9" w:rsidP="008D5EC9">
      <w:r w:rsidRPr="00D435AF">
        <w:pict w14:anchorId="58E00D59">
          <v:rect id="_x0000_i1025" style="width:0;height:.75pt" o:hralign="center" o:hrstd="t" o:hr="t" fillcolor="#a0a0a0" stroked="f"/>
        </w:pict>
      </w:r>
    </w:p>
    <w:p w14:paraId="25413FD8" w14:textId="77777777" w:rsidR="008D5EC9" w:rsidRPr="00D435AF" w:rsidRDefault="008D5EC9" w:rsidP="008D5EC9">
      <w:pPr>
        <w:rPr>
          <w:b/>
          <w:bCs/>
        </w:rPr>
      </w:pPr>
      <w:r w:rsidRPr="00D435AF">
        <w:rPr>
          <w:b/>
          <w:bCs/>
        </w:rPr>
        <w:t>Definitions</w:t>
      </w:r>
    </w:p>
    <w:p w14:paraId="533B134A" w14:textId="77777777" w:rsidR="008D5EC9" w:rsidRPr="00D435AF" w:rsidRDefault="008D5EC9" w:rsidP="008D5EC9">
      <w:pPr>
        <w:numPr>
          <w:ilvl w:val="0"/>
          <w:numId w:val="2"/>
        </w:numPr>
      </w:pPr>
      <w:r w:rsidRPr="00D435AF">
        <w:rPr>
          <w:b/>
          <w:bCs/>
        </w:rPr>
        <w:t>“Disruption”</w:t>
      </w:r>
      <w:r w:rsidRPr="00D435AF">
        <w:t> is the (1) loss of dial tone; (2) no connection or otherwise non-functioning service; or (3) circumstances in which the caller cannot make or receive a voice call because the disaster has rendered the service nonfunctional and so, the caller is unable to make a 9-1-1 call1.</w:t>
      </w:r>
    </w:p>
    <w:p w14:paraId="1C5FE536" w14:textId="77777777" w:rsidR="008D5EC9" w:rsidRPr="00D435AF" w:rsidRDefault="008D5EC9" w:rsidP="008D5EC9">
      <w:pPr>
        <w:numPr>
          <w:ilvl w:val="0"/>
          <w:numId w:val="2"/>
        </w:numPr>
      </w:pPr>
      <w:r w:rsidRPr="00D435AF">
        <w:rPr>
          <w:b/>
          <w:bCs/>
        </w:rPr>
        <w:lastRenderedPageBreak/>
        <w:t>“Degradation”</w:t>
      </w:r>
      <w:r w:rsidRPr="00D435AF">
        <w:t> occurs in situations where service is not completely out, but callers still encounter poor service quality, including, but not limited to, static, failure to connect, a fast busy signal, and/or dropped calls, including 9-1-1 calls1.</w:t>
      </w:r>
    </w:p>
    <w:p w14:paraId="25E90E9A" w14:textId="77777777" w:rsidR="008D5EC9" w:rsidRPr="00D435AF" w:rsidRDefault="008D5EC9" w:rsidP="008D5EC9">
      <w:r w:rsidRPr="00D435AF">
        <w:pict w14:anchorId="266D03C6">
          <v:rect id="_x0000_i1026" style="width:0;height:.75pt" o:hralign="center" o:hrstd="t" o:hr="t" fillcolor="#a0a0a0" stroked="f"/>
        </w:pict>
      </w:r>
    </w:p>
    <w:p w14:paraId="4458E83E" w14:textId="77777777" w:rsidR="008D5EC9" w:rsidRDefault="008D5EC9"/>
    <w:sectPr w:rsidR="008D5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D7D"/>
    <w:multiLevelType w:val="multilevel"/>
    <w:tmpl w:val="8E5C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A09C1"/>
    <w:multiLevelType w:val="multilevel"/>
    <w:tmpl w:val="C766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0E6C1F"/>
    <w:multiLevelType w:val="multilevel"/>
    <w:tmpl w:val="547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93180">
    <w:abstractNumId w:val="0"/>
  </w:num>
  <w:num w:numId="2" w16cid:durableId="1303929394">
    <w:abstractNumId w:val="1"/>
  </w:num>
  <w:num w:numId="3" w16cid:durableId="1796479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C9"/>
    <w:rsid w:val="00130978"/>
    <w:rsid w:val="008D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41A3"/>
  <w15:chartTrackingRefBased/>
  <w15:docId w15:val="{812D5C70-7701-40A6-9E37-934F8AE7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C9"/>
  </w:style>
  <w:style w:type="paragraph" w:styleId="Heading1">
    <w:name w:val="heading 1"/>
    <w:basedOn w:val="Normal"/>
    <w:next w:val="Normal"/>
    <w:link w:val="Heading1Char"/>
    <w:uiPriority w:val="9"/>
    <w:qFormat/>
    <w:rsid w:val="008D5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EC9"/>
    <w:rPr>
      <w:rFonts w:eastAsiaTheme="majorEastAsia" w:cstheme="majorBidi"/>
      <w:color w:val="272727" w:themeColor="text1" w:themeTint="D8"/>
    </w:rPr>
  </w:style>
  <w:style w:type="paragraph" w:styleId="Title">
    <w:name w:val="Title"/>
    <w:basedOn w:val="Normal"/>
    <w:next w:val="Normal"/>
    <w:link w:val="TitleChar"/>
    <w:uiPriority w:val="10"/>
    <w:qFormat/>
    <w:rsid w:val="008D5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EC9"/>
    <w:pPr>
      <w:spacing w:before="160"/>
      <w:jc w:val="center"/>
    </w:pPr>
    <w:rPr>
      <w:i/>
      <w:iCs/>
      <w:color w:val="404040" w:themeColor="text1" w:themeTint="BF"/>
    </w:rPr>
  </w:style>
  <w:style w:type="character" w:customStyle="1" w:styleId="QuoteChar">
    <w:name w:val="Quote Char"/>
    <w:basedOn w:val="DefaultParagraphFont"/>
    <w:link w:val="Quote"/>
    <w:uiPriority w:val="29"/>
    <w:rsid w:val="008D5EC9"/>
    <w:rPr>
      <w:i/>
      <w:iCs/>
      <w:color w:val="404040" w:themeColor="text1" w:themeTint="BF"/>
    </w:rPr>
  </w:style>
  <w:style w:type="paragraph" w:styleId="ListParagraph">
    <w:name w:val="List Paragraph"/>
    <w:basedOn w:val="Normal"/>
    <w:uiPriority w:val="34"/>
    <w:qFormat/>
    <w:rsid w:val="008D5EC9"/>
    <w:pPr>
      <w:ind w:left="720"/>
      <w:contextualSpacing/>
    </w:pPr>
  </w:style>
  <w:style w:type="character" w:styleId="IntenseEmphasis">
    <w:name w:val="Intense Emphasis"/>
    <w:basedOn w:val="DefaultParagraphFont"/>
    <w:uiPriority w:val="21"/>
    <w:qFormat/>
    <w:rsid w:val="008D5EC9"/>
    <w:rPr>
      <w:i/>
      <w:iCs/>
      <w:color w:val="0F4761" w:themeColor="accent1" w:themeShade="BF"/>
    </w:rPr>
  </w:style>
  <w:style w:type="paragraph" w:styleId="IntenseQuote">
    <w:name w:val="Intense Quote"/>
    <w:basedOn w:val="Normal"/>
    <w:next w:val="Normal"/>
    <w:link w:val="IntenseQuoteChar"/>
    <w:uiPriority w:val="30"/>
    <w:qFormat/>
    <w:rsid w:val="008D5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EC9"/>
    <w:rPr>
      <w:i/>
      <w:iCs/>
      <w:color w:val="0F4761" w:themeColor="accent1" w:themeShade="BF"/>
    </w:rPr>
  </w:style>
  <w:style w:type="character" w:styleId="IntenseReference">
    <w:name w:val="Intense Reference"/>
    <w:basedOn w:val="DefaultParagraphFont"/>
    <w:uiPriority w:val="32"/>
    <w:qFormat/>
    <w:rsid w:val="008D5E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Bryant</dc:creator>
  <cp:keywords/>
  <dc:description/>
  <cp:lastModifiedBy>Brandon Bryant</cp:lastModifiedBy>
  <cp:revision>1</cp:revision>
  <dcterms:created xsi:type="dcterms:W3CDTF">2025-06-17T16:35:00Z</dcterms:created>
  <dcterms:modified xsi:type="dcterms:W3CDTF">2025-06-17T16:40:00Z</dcterms:modified>
</cp:coreProperties>
</file>